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E710C">
      <w:pPr>
        <w:rPr>
          <w:rFonts w:hint="eastAsia" w:eastAsiaTheme="minorEastAsia"/>
          <w:lang w:eastAsia="zh-CN"/>
        </w:rPr>
      </w:pPr>
    </w:p>
    <w:p w14:paraId="0F2CC3A0">
      <w:pPr>
        <w:rPr>
          <w:rFonts w:hint="eastAsia"/>
        </w:rPr>
      </w:pPr>
    </w:p>
    <w:p w14:paraId="4C90C0A8">
      <w:r>
        <w:rPr>
          <w:rFonts w:hint="eastAsia"/>
        </w:rPr>
        <w:t xml:space="preserve">                                                         南京帆顺包装有限公司</w:t>
      </w:r>
    </w:p>
    <w:p w14:paraId="6992C1A7">
      <w:pPr>
        <w:ind w:firstLine="4515" w:firstLineChars="2150"/>
        <w:rPr>
          <w:rFonts w:ascii="宋体" w:hAnsi="Times New Roman" w:eastAsia="宋体" w:cs="宋体"/>
          <w:color w:val="000000"/>
          <w:spacing w:val="-2"/>
          <w:kern w:val="0"/>
          <w:sz w:val="24"/>
          <w:szCs w:val="24"/>
        </w:rPr>
      </w:pPr>
      <w:r>
        <w:rPr>
          <w:rFonts w:hint="eastAsia"/>
        </w:rPr>
        <w:t xml:space="preserve"> </w:t>
      </w:r>
      <w:r>
        <w:rPr>
          <w:rFonts w:hint="eastAsia" w:ascii="宋体" w:hAnsi="Times New Roman" w:eastAsia="宋体" w:cs="宋体"/>
          <w:color w:val="000000"/>
          <w:spacing w:val="-2"/>
          <w:kern w:val="0"/>
          <w:sz w:val="24"/>
          <w:szCs w:val="24"/>
        </w:rPr>
        <w:t>雨水（清下水）监测数据</w:t>
      </w:r>
      <w:r>
        <w:rPr>
          <w:rFonts w:ascii="宋体" w:hAnsi="Times New Roman" w:eastAsia="宋体" w:cs="宋体"/>
          <w:color w:val="000000"/>
          <w:spacing w:val="-2"/>
          <w:kern w:val="0"/>
          <w:sz w:val="24"/>
          <w:szCs w:val="24"/>
        </w:rPr>
        <w:tab/>
      </w:r>
      <w:r>
        <w:rPr>
          <w:rFonts w:ascii="宋体" w:hAnsi="Times New Roman" w:eastAsia="宋体" w:cs="宋体"/>
          <w:color w:val="000000"/>
          <w:spacing w:val="-2"/>
          <w:kern w:val="0"/>
          <w:sz w:val="24"/>
          <w:szCs w:val="24"/>
        </w:rPr>
        <w:t>20</w:t>
      </w:r>
      <w:r>
        <w:rPr>
          <w:rFonts w:hint="eastAsia" w:ascii="宋体" w:hAnsi="Times New Roman" w:eastAsia="宋体" w:cs="宋体"/>
          <w:color w:val="000000"/>
          <w:spacing w:val="-2"/>
          <w:kern w:val="0"/>
          <w:sz w:val="24"/>
          <w:szCs w:val="24"/>
          <w:lang w:val="en-US" w:eastAsia="zh-CN"/>
        </w:rPr>
        <w:t>26</w:t>
      </w:r>
      <w:r>
        <w:rPr>
          <w:rFonts w:hint="eastAsia" w:ascii="宋体" w:hAnsi="Times New Roman" w:eastAsia="宋体" w:cs="宋体"/>
          <w:color w:val="000000"/>
          <w:spacing w:val="-2"/>
          <w:kern w:val="0"/>
          <w:sz w:val="24"/>
          <w:szCs w:val="24"/>
        </w:rPr>
        <w:t>年</w:t>
      </w:r>
      <w:r>
        <w:rPr>
          <w:rFonts w:hint="eastAsia" w:ascii="宋体" w:hAnsi="Times New Roman" w:eastAsia="宋体" w:cs="宋体"/>
          <w:color w:val="000000"/>
          <w:spacing w:val="-2"/>
          <w:kern w:val="0"/>
          <w:sz w:val="24"/>
          <w:szCs w:val="24"/>
          <w:lang w:val="en-US" w:eastAsia="zh-CN"/>
        </w:rPr>
        <w:t>07</w:t>
      </w:r>
      <w:r>
        <w:rPr>
          <w:rFonts w:hint="eastAsia" w:ascii="宋体" w:hAnsi="Times New Roman" w:eastAsia="宋体" w:cs="宋体"/>
          <w:color w:val="000000"/>
          <w:spacing w:val="-2"/>
          <w:kern w:val="0"/>
          <w:sz w:val="24"/>
          <w:szCs w:val="24"/>
        </w:rPr>
        <w:t>月</w:t>
      </w:r>
      <w:r>
        <w:rPr>
          <w:rFonts w:ascii="宋体" w:hAnsi="Times New Roman" w:eastAsia="宋体" w:cs="宋体"/>
          <w:color w:val="000000"/>
          <w:spacing w:val="-2"/>
          <w:kern w:val="0"/>
          <w:sz w:val="24"/>
          <w:szCs w:val="24"/>
        </w:rPr>
        <w:tab/>
      </w:r>
      <w:r>
        <w:rPr>
          <w:rFonts w:ascii="宋体" w:hAnsi="Times New Roman" w:eastAsia="宋体" w:cs="宋体"/>
          <w:color w:val="000000"/>
          <w:spacing w:val="-2"/>
          <w:kern w:val="0"/>
          <w:sz w:val="24"/>
          <w:szCs w:val="24"/>
        </w:rPr>
        <w:t>(</w:t>
      </w:r>
      <w:r>
        <w:rPr>
          <w:rFonts w:hint="eastAsia" w:ascii="宋体" w:hAnsi="Times New Roman" w:eastAsia="宋体" w:cs="宋体"/>
          <w:color w:val="000000"/>
          <w:spacing w:val="-2"/>
          <w:kern w:val="0"/>
          <w:sz w:val="24"/>
          <w:szCs w:val="24"/>
        </w:rPr>
        <w:t>每周一次）</w:t>
      </w:r>
    </w:p>
    <w:tbl>
      <w:tblPr>
        <w:tblStyle w:val="6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4"/>
        <w:gridCol w:w="1584"/>
        <w:gridCol w:w="1211"/>
        <w:gridCol w:w="1129"/>
        <w:gridCol w:w="697"/>
        <w:gridCol w:w="1265"/>
        <w:gridCol w:w="1129"/>
        <w:gridCol w:w="698"/>
        <w:gridCol w:w="1242"/>
        <w:gridCol w:w="1134"/>
        <w:gridCol w:w="709"/>
        <w:gridCol w:w="1275"/>
        <w:gridCol w:w="1134"/>
        <w:gridCol w:w="709"/>
        <w:gridCol w:w="622"/>
      </w:tblGrid>
      <w:tr w14:paraId="7E150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4" w:type="dxa"/>
            <w:vMerge w:val="restart"/>
            <w:vAlign w:val="center"/>
          </w:tcPr>
          <w:p w14:paraId="0546A4AB">
            <w:pPr>
              <w:jc w:val="center"/>
            </w:pPr>
            <w:r>
              <w:rPr>
                <w:rFonts w:hint="eastAsia"/>
              </w:rPr>
              <w:t>监测日期</w:t>
            </w:r>
          </w:p>
        </w:tc>
        <w:tc>
          <w:tcPr>
            <w:tcW w:w="1584" w:type="dxa"/>
            <w:vMerge w:val="restart"/>
            <w:vAlign w:val="center"/>
          </w:tcPr>
          <w:p w14:paraId="56F2E143">
            <w:pPr>
              <w:jc w:val="center"/>
            </w:pPr>
            <w:r>
              <w:rPr>
                <w:rFonts w:hint="eastAsia"/>
              </w:rPr>
              <w:t>监测点编号名称</w:t>
            </w:r>
          </w:p>
          <w:p w14:paraId="2D0497B3">
            <w:pPr>
              <w:jc w:val="center"/>
            </w:pPr>
            <w:r>
              <w:rPr>
                <w:rFonts w:hint="eastAsia"/>
              </w:rPr>
              <w:t>FWS-01</w:t>
            </w:r>
          </w:p>
        </w:tc>
        <w:tc>
          <w:tcPr>
            <w:tcW w:w="12332" w:type="dxa"/>
            <w:gridSpan w:val="12"/>
            <w:vAlign w:val="center"/>
          </w:tcPr>
          <w:p w14:paraId="468E3648">
            <w:pPr>
              <w:jc w:val="center"/>
            </w:pPr>
            <w:r>
              <w:rPr>
                <w:rFonts w:hint="eastAsia"/>
              </w:rPr>
              <w:t>监测项目</w:t>
            </w:r>
          </w:p>
        </w:tc>
        <w:tc>
          <w:tcPr>
            <w:tcW w:w="622" w:type="dxa"/>
            <w:vMerge w:val="restart"/>
            <w:vAlign w:val="center"/>
          </w:tcPr>
          <w:p w14:paraId="4DB4FF8E">
            <w:pPr>
              <w:jc w:val="right"/>
            </w:pPr>
            <w:r>
              <w:rPr>
                <w:rFonts w:hint="eastAsia"/>
              </w:rPr>
              <w:t>备注</w:t>
            </w:r>
          </w:p>
        </w:tc>
      </w:tr>
      <w:tr w14:paraId="5E80D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4" w:type="dxa"/>
            <w:vMerge w:val="continue"/>
            <w:vAlign w:val="center"/>
          </w:tcPr>
          <w:p w14:paraId="2BD4925C">
            <w:pPr>
              <w:jc w:val="center"/>
            </w:pPr>
          </w:p>
        </w:tc>
        <w:tc>
          <w:tcPr>
            <w:tcW w:w="1584" w:type="dxa"/>
            <w:vMerge w:val="continue"/>
            <w:vAlign w:val="center"/>
          </w:tcPr>
          <w:p w14:paraId="618EA4D4">
            <w:pPr>
              <w:jc w:val="center"/>
            </w:pPr>
          </w:p>
        </w:tc>
        <w:tc>
          <w:tcPr>
            <w:tcW w:w="3037" w:type="dxa"/>
            <w:gridSpan w:val="3"/>
            <w:vAlign w:val="center"/>
          </w:tcPr>
          <w:p w14:paraId="060D33AC">
            <w:pPr>
              <w:ind w:firstLine="1365" w:firstLineChars="650"/>
            </w:pPr>
            <w:r>
              <w:rPr>
                <w:rFonts w:hint="eastAsia"/>
              </w:rPr>
              <w:t>PH</w:t>
            </w:r>
          </w:p>
        </w:tc>
        <w:tc>
          <w:tcPr>
            <w:tcW w:w="3092" w:type="dxa"/>
            <w:gridSpan w:val="3"/>
            <w:vAlign w:val="center"/>
          </w:tcPr>
          <w:p w14:paraId="34B0F029">
            <w:pPr>
              <w:ind w:firstLine="840" w:firstLineChars="400"/>
              <w:jc w:val="center"/>
            </w:pPr>
            <w:r>
              <w:rPr>
                <w:rFonts w:hint="eastAsia"/>
              </w:rPr>
              <w:t>COD</w:t>
            </w:r>
          </w:p>
        </w:tc>
        <w:tc>
          <w:tcPr>
            <w:tcW w:w="3085" w:type="dxa"/>
            <w:gridSpan w:val="3"/>
            <w:vAlign w:val="center"/>
          </w:tcPr>
          <w:p w14:paraId="6D49B3CC">
            <w:pPr>
              <w:jc w:val="center"/>
            </w:pPr>
            <w:r>
              <w:rPr>
                <w:rFonts w:hint="eastAsia"/>
              </w:rPr>
              <w:t>总磷</w:t>
            </w:r>
          </w:p>
        </w:tc>
        <w:tc>
          <w:tcPr>
            <w:tcW w:w="3118" w:type="dxa"/>
            <w:gridSpan w:val="3"/>
            <w:vAlign w:val="center"/>
          </w:tcPr>
          <w:p w14:paraId="444125F6">
            <w:pPr>
              <w:jc w:val="center"/>
            </w:pPr>
            <w:r>
              <w:rPr>
                <w:rFonts w:hint="eastAsia"/>
              </w:rPr>
              <w:t>氨氮</w:t>
            </w:r>
          </w:p>
        </w:tc>
        <w:tc>
          <w:tcPr>
            <w:tcW w:w="622" w:type="dxa"/>
            <w:vMerge w:val="continue"/>
            <w:vAlign w:val="center"/>
          </w:tcPr>
          <w:p w14:paraId="5CA93266">
            <w:pPr>
              <w:jc w:val="right"/>
            </w:pPr>
          </w:p>
        </w:tc>
      </w:tr>
      <w:tr w14:paraId="739FB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394" w:type="dxa"/>
            <w:vMerge w:val="continue"/>
            <w:vAlign w:val="center"/>
          </w:tcPr>
          <w:p w14:paraId="058E9251">
            <w:pPr>
              <w:jc w:val="center"/>
            </w:pPr>
          </w:p>
        </w:tc>
        <w:tc>
          <w:tcPr>
            <w:tcW w:w="1584" w:type="dxa"/>
            <w:vMerge w:val="continue"/>
            <w:vAlign w:val="center"/>
          </w:tcPr>
          <w:p w14:paraId="11E168CC">
            <w:pPr>
              <w:jc w:val="center"/>
            </w:pPr>
          </w:p>
        </w:tc>
        <w:tc>
          <w:tcPr>
            <w:tcW w:w="1211" w:type="dxa"/>
            <w:vAlign w:val="center"/>
          </w:tcPr>
          <w:p w14:paraId="468402CC">
            <w:pPr>
              <w:jc w:val="center"/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29" w:type="dxa"/>
            <w:vAlign w:val="center"/>
          </w:tcPr>
          <w:p w14:paraId="6AA72140">
            <w:pPr>
              <w:jc w:val="center"/>
            </w:pPr>
            <w:r>
              <w:rPr>
                <w:rFonts w:hint="eastAsia"/>
              </w:rPr>
              <w:t>排放上限</w:t>
            </w:r>
          </w:p>
          <w:p w14:paraId="15C20B0C">
            <w:pPr>
              <w:jc w:val="center"/>
            </w:pP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697" w:type="dxa"/>
            <w:vAlign w:val="center"/>
          </w:tcPr>
          <w:p w14:paraId="6851B035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1265" w:type="dxa"/>
            <w:vAlign w:val="center"/>
          </w:tcPr>
          <w:p w14:paraId="0CBF03DC">
            <w:pPr>
              <w:jc w:val="center"/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29" w:type="dxa"/>
            <w:vAlign w:val="center"/>
          </w:tcPr>
          <w:p w14:paraId="40619484">
            <w:pPr>
              <w:jc w:val="center"/>
            </w:pPr>
            <w:r>
              <w:rPr>
                <w:rFonts w:hint="eastAsia"/>
              </w:rPr>
              <w:t>排放上限</w:t>
            </w:r>
          </w:p>
          <w:p w14:paraId="75933859">
            <w:pPr>
              <w:jc w:val="center"/>
            </w:pP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698" w:type="dxa"/>
            <w:vAlign w:val="center"/>
          </w:tcPr>
          <w:p w14:paraId="287B0011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1242" w:type="dxa"/>
            <w:vAlign w:val="center"/>
          </w:tcPr>
          <w:p w14:paraId="13D4ACFD">
            <w:pPr>
              <w:jc w:val="center"/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34" w:type="dxa"/>
            <w:vAlign w:val="center"/>
          </w:tcPr>
          <w:p w14:paraId="0734BB59">
            <w:pPr>
              <w:jc w:val="center"/>
            </w:pPr>
            <w:r>
              <w:rPr>
                <w:rFonts w:hint="eastAsia"/>
              </w:rPr>
              <w:t>排放上限</w:t>
            </w:r>
          </w:p>
          <w:p w14:paraId="0C80A36C">
            <w:pPr>
              <w:jc w:val="center"/>
            </w:pP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709" w:type="dxa"/>
            <w:vAlign w:val="center"/>
          </w:tcPr>
          <w:p w14:paraId="0DD6237D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1275" w:type="dxa"/>
            <w:vAlign w:val="center"/>
          </w:tcPr>
          <w:p w14:paraId="3DF7903D">
            <w:pPr>
              <w:jc w:val="center"/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34" w:type="dxa"/>
            <w:vAlign w:val="center"/>
          </w:tcPr>
          <w:p w14:paraId="3F702282">
            <w:pPr>
              <w:jc w:val="center"/>
            </w:pPr>
            <w:r>
              <w:rPr>
                <w:rFonts w:hint="eastAsia"/>
              </w:rPr>
              <w:t>排放上限</w:t>
            </w:r>
          </w:p>
          <w:p w14:paraId="790CA5FE">
            <w:pPr>
              <w:jc w:val="center"/>
            </w:pP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</w:p>
        </w:tc>
        <w:tc>
          <w:tcPr>
            <w:tcW w:w="709" w:type="dxa"/>
            <w:vAlign w:val="center"/>
          </w:tcPr>
          <w:p w14:paraId="7324FB35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622" w:type="dxa"/>
            <w:vMerge w:val="continue"/>
            <w:vAlign w:val="center"/>
          </w:tcPr>
          <w:p w14:paraId="0CD7E808">
            <w:pPr>
              <w:jc w:val="right"/>
            </w:pPr>
          </w:p>
        </w:tc>
      </w:tr>
      <w:tr w14:paraId="483E3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394" w:type="dxa"/>
          </w:tcPr>
          <w:p w14:paraId="4692C392">
            <w:pPr>
              <w:rPr>
                <w:rFonts w:hint="default" w:eastAsiaTheme="minorEastAsia"/>
                <w:lang w:val="en-US" w:eastAsia="zh-CN"/>
              </w:rPr>
            </w:pPr>
            <w:r>
              <w:t>202</w:t>
            </w:r>
            <w:r>
              <w:rPr>
                <w:rFonts w:hint="eastAsia"/>
                <w:lang w:val="en-US" w:eastAsia="zh-CN"/>
              </w:rPr>
              <w:t>6/07/03</w:t>
            </w:r>
          </w:p>
        </w:tc>
        <w:tc>
          <w:tcPr>
            <w:tcW w:w="1584" w:type="dxa"/>
            <w:vMerge w:val="restart"/>
            <w:vAlign w:val="center"/>
          </w:tcPr>
          <w:p w14:paraId="4F5E8A62">
            <w:pPr>
              <w:ind w:firstLine="352" w:firstLineChars="200"/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FWS-01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3B352">
            <w:pPr>
              <w:widowControl/>
              <w:jc w:val="center"/>
              <w:rPr>
                <w:rFonts w:hint="default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129" w:type="dxa"/>
            <w:vAlign w:val="center"/>
          </w:tcPr>
          <w:p w14:paraId="4DEB315F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6-9</w:t>
            </w:r>
          </w:p>
        </w:tc>
        <w:tc>
          <w:tcPr>
            <w:tcW w:w="697" w:type="dxa"/>
            <w:vAlign w:val="center"/>
          </w:tcPr>
          <w:p w14:paraId="504A9A5B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 xml:space="preserve">是 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99CBA">
            <w:pPr>
              <w:widowControl/>
              <w:ind w:firstLine="240" w:firstLineChars="100"/>
              <w:jc w:val="both"/>
              <w:rPr>
                <w:rFonts w:hint="default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129" w:type="dxa"/>
            <w:vAlign w:val="center"/>
          </w:tcPr>
          <w:p w14:paraId="592FE8A0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40</w:t>
            </w:r>
          </w:p>
        </w:tc>
        <w:tc>
          <w:tcPr>
            <w:tcW w:w="698" w:type="dxa"/>
            <w:vAlign w:val="center"/>
          </w:tcPr>
          <w:p w14:paraId="40CCC6EF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 xml:space="preserve">是 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16C09">
            <w:pPr>
              <w:widowControl/>
              <w:jc w:val="center"/>
              <w:rPr>
                <w:rFonts w:hint="default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0.22</w:t>
            </w:r>
          </w:p>
        </w:tc>
        <w:tc>
          <w:tcPr>
            <w:tcW w:w="1134" w:type="dxa"/>
            <w:vAlign w:val="center"/>
          </w:tcPr>
          <w:p w14:paraId="630244A7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0.4</w:t>
            </w:r>
          </w:p>
        </w:tc>
        <w:tc>
          <w:tcPr>
            <w:tcW w:w="709" w:type="dxa"/>
            <w:vAlign w:val="center"/>
          </w:tcPr>
          <w:p w14:paraId="698AF394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 xml:space="preserve">是 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50164">
            <w:pPr>
              <w:widowControl/>
              <w:jc w:val="center"/>
              <w:rPr>
                <w:rFonts w:hint="default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1.1</w:t>
            </w:r>
          </w:p>
        </w:tc>
        <w:tc>
          <w:tcPr>
            <w:tcW w:w="1134" w:type="dxa"/>
            <w:vAlign w:val="center"/>
          </w:tcPr>
          <w:p w14:paraId="5942AFE8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0D9C8304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 xml:space="preserve">是 </w:t>
            </w:r>
          </w:p>
        </w:tc>
        <w:tc>
          <w:tcPr>
            <w:tcW w:w="622" w:type="dxa"/>
            <w:vAlign w:val="center"/>
          </w:tcPr>
          <w:p w14:paraId="1076126B">
            <w:pPr>
              <w:jc w:val="left"/>
              <w:rPr>
                <w:rFonts w:ascii="方正仿宋_GBK" w:hAnsi="宋体" w:eastAsia="方正仿宋_GBK" w:cs="宋体"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Cs/>
                <w:sz w:val="20"/>
                <w:szCs w:val="20"/>
              </w:rPr>
              <w:t>　</w:t>
            </w:r>
          </w:p>
        </w:tc>
      </w:tr>
      <w:tr w14:paraId="0C7D0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394" w:type="dxa"/>
          </w:tcPr>
          <w:p w14:paraId="250EE6A1">
            <w:pPr>
              <w:rPr>
                <w:rFonts w:hint="default" w:eastAsiaTheme="minorEastAsia"/>
                <w:lang w:val="en-US" w:eastAsia="zh-CN"/>
              </w:rPr>
            </w:pPr>
            <w:r>
              <w:t>202</w:t>
            </w:r>
            <w:r>
              <w:rPr>
                <w:rFonts w:hint="eastAsia"/>
                <w:lang w:val="en-US" w:eastAsia="zh-CN"/>
              </w:rPr>
              <w:t>6/07/08</w:t>
            </w:r>
          </w:p>
        </w:tc>
        <w:tc>
          <w:tcPr>
            <w:tcW w:w="1584" w:type="dxa"/>
            <w:vMerge w:val="continue"/>
            <w:vAlign w:val="center"/>
          </w:tcPr>
          <w:p w14:paraId="637102FA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B3B0B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129" w:type="dxa"/>
            <w:vAlign w:val="center"/>
          </w:tcPr>
          <w:p w14:paraId="556A848E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6-9</w:t>
            </w:r>
          </w:p>
        </w:tc>
        <w:tc>
          <w:tcPr>
            <w:tcW w:w="697" w:type="dxa"/>
            <w:vAlign w:val="center"/>
          </w:tcPr>
          <w:p w14:paraId="7B712F47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 xml:space="preserve">是 </w:t>
            </w:r>
          </w:p>
        </w:tc>
        <w:tc>
          <w:tcPr>
            <w:tcW w:w="12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9A087">
            <w:pPr>
              <w:widowControl/>
              <w:ind w:firstLine="240" w:firstLineChars="100"/>
              <w:jc w:val="both"/>
              <w:rPr>
                <w:rFonts w:hint="default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129" w:type="dxa"/>
            <w:vAlign w:val="center"/>
          </w:tcPr>
          <w:p w14:paraId="7C2428DE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40</w:t>
            </w:r>
          </w:p>
        </w:tc>
        <w:tc>
          <w:tcPr>
            <w:tcW w:w="698" w:type="dxa"/>
            <w:vAlign w:val="center"/>
          </w:tcPr>
          <w:p w14:paraId="186E55EC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 xml:space="preserve">是 </w:t>
            </w:r>
          </w:p>
        </w:tc>
        <w:tc>
          <w:tcPr>
            <w:tcW w:w="12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D6EA7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0.27</w:t>
            </w:r>
          </w:p>
        </w:tc>
        <w:tc>
          <w:tcPr>
            <w:tcW w:w="1134" w:type="dxa"/>
            <w:vAlign w:val="center"/>
          </w:tcPr>
          <w:p w14:paraId="4343BE09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0.4</w:t>
            </w:r>
          </w:p>
        </w:tc>
        <w:tc>
          <w:tcPr>
            <w:tcW w:w="709" w:type="dxa"/>
            <w:vAlign w:val="center"/>
          </w:tcPr>
          <w:p w14:paraId="071494A2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 xml:space="preserve">是 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1A886">
            <w:pPr>
              <w:widowControl/>
              <w:jc w:val="center"/>
              <w:rPr>
                <w:rFonts w:hint="default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0.7</w:t>
            </w:r>
          </w:p>
        </w:tc>
        <w:tc>
          <w:tcPr>
            <w:tcW w:w="1134" w:type="dxa"/>
            <w:vAlign w:val="center"/>
          </w:tcPr>
          <w:p w14:paraId="5DD55599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40FCDA6D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 xml:space="preserve">是 </w:t>
            </w:r>
          </w:p>
        </w:tc>
        <w:tc>
          <w:tcPr>
            <w:tcW w:w="622" w:type="dxa"/>
            <w:vAlign w:val="center"/>
          </w:tcPr>
          <w:p w14:paraId="5CBDD2CC">
            <w:pPr>
              <w:jc w:val="left"/>
              <w:rPr>
                <w:rFonts w:ascii="方正仿宋_GBK" w:hAnsi="宋体" w:eastAsia="方正仿宋_GBK" w:cs="宋体"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Cs/>
                <w:sz w:val="20"/>
                <w:szCs w:val="20"/>
              </w:rPr>
              <w:t>　</w:t>
            </w:r>
          </w:p>
        </w:tc>
      </w:tr>
      <w:tr w14:paraId="334F8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4" w:type="dxa"/>
          </w:tcPr>
          <w:p w14:paraId="36DDCC8E">
            <w:pPr>
              <w:rPr>
                <w:rFonts w:hint="default" w:eastAsiaTheme="minorEastAsia"/>
                <w:lang w:val="en-US" w:eastAsia="zh-CN"/>
              </w:rPr>
            </w:pPr>
            <w:r>
              <w:t>202</w:t>
            </w:r>
            <w:r>
              <w:rPr>
                <w:rFonts w:hint="eastAsia"/>
                <w:lang w:val="en-US" w:eastAsia="zh-CN"/>
              </w:rPr>
              <w:t>6/07/16</w:t>
            </w:r>
          </w:p>
        </w:tc>
        <w:tc>
          <w:tcPr>
            <w:tcW w:w="1584" w:type="dxa"/>
            <w:vMerge w:val="continue"/>
            <w:vAlign w:val="center"/>
          </w:tcPr>
          <w:p w14:paraId="7373A58D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0E7F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129" w:type="dxa"/>
            <w:vAlign w:val="center"/>
          </w:tcPr>
          <w:p w14:paraId="3E0BA939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6-9</w:t>
            </w:r>
          </w:p>
        </w:tc>
        <w:tc>
          <w:tcPr>
            <w:tcW w:w="697" w:type="dxa"/>
            <w:vAlign w:val="center"/>
          </w:tcPr>
          <w:p w14:paraId="4078527A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 xml:space="preserve">是 </w:t>
            </w:r>
          </w:p>
        </w:tc>
        <w:tc>
          <w:tcPr>
            <w:tcW w:w="12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6B2DC">
            <w:pPr>
              <w:widowControl/>
              <w:ind w:firstLine="240" w:firstLineChars="100"/>
              <w:jc w:val="both"/>
              <w:rPr>
                <w:rFonts w:hint="default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129" w:type="dxa"/>
            <w:vAlign w:val="center"/>
          </w:tcPr>
          <w:p w14:paraId="77561541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40</w:t>
            </w:r>
          </w:p>
        </w:tc>
        <w:tc>
          <w:tcPr>
            <w:tcW w:w="698" w:type="dxa"/>
            <w:vAlign w:val="center"/>
          </w:tcPr>
          <w:p w14:paraId="3FE0897E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 xml:space="preserve">是 </w:t>
            </w:r>
          </w:p>
        </w:tc>
        <w:tc>
          <w:tcPr>
            <w:tcW w:w="12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23627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0.25</w:t>
            </w:r>
          </w:p>
        </w:tc>
        <w:tc>
          <w:tcPr>
            <w:tcW w:w="1134" w:type="dxa"/>
            <w:vAlign w:val="center"/>
          </w:tcPr>
          <w:p w14:paraId="7E6F27E6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0.4</w:t>
            </w:r>
          </w:p>
        </w:tc>
        <w:tc>
          <w:tcPr>
            <w:tcW w:w="709" w:type="dxa"/>
            <w:vAlign w:val="center"/>
          </w:tcPr>
          <w:p w14:paraId="785796D6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 xml:space="preserve">是 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33601">
            <w:pPr>
              <w:widowControl/>
              <w:jc w:val="center"/>
              <w:rPr>
                <w:rFonts w:hint="default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1.0</w:t>
            </w:r>
          </w:p>
        </w:tc>
        <w:tc>
          <w:tcPr>
            <w:tcW w:w="1134" w:type="dxa"/>
            <w:vAlign w:val="center"/>
          </w:tcPr>
          <w:p w14:paraId="655772E4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13DD2A63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 xml:space="preserve">是 </w:t>
            </w:r>
          </w:p>
        </w:tc>
        <w:tc>
          <w:tcPr>
            <w:tcW w:w="622" w:type="dxa"/>
            <w:vAlign w:val="center"/>
          </w:tcPr>
          <w:p w14:paraId="416B0922">
            <w:pPr>
              <w:jc w:val="left"/>
              <w:rPr>
                <w:rFonts w:ascii="方正仿宋_GBK" w:hAnsi="宋体" w:eastAsia="方正仿宋_GBK" w:cs="宋体"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Cs/>
                <w:sz w:val="20"/>
                <w:szCs w:val="20"/>
              </w:rPr>
              <w:t>　</w:t>
            </w:r>
          </w:p>
        </w:tc>
      </w:tr>
      <w:tr w14:paraId="4803D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4" w:type="dxa"/>
          </w:tcPr>
          <w:p w14:paraId="7FB87CC6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2026/07/23</w:t>
            </w:r>
          </w:p>
        </w:tc>
        <w:tc>
          <w:tcPr>
            <w:tcW w:w="1584" w:type="dxa"/>
            <w:vMerge w:val="continue"/>
            <w:vAlign w:val="center"/>
          </w:tcPr>
          <w:p w14:paraId="034AA4F2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95C45">
            <w:pPr>
              <w:widowControl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129" w:type="dxa"/>
            <w:vAlign w:val="center"/>
          </w:tcPr>
          <w:p w14:paraId="6C0FB3DD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6-9</w:t>
            </w:r>
          </w:p>
        </w:tc>
        <w:tc>
          <w:tcPr>
            <w:tcW w:w="697" w:type="dxa"/>
            <w:vAlign w:val="center"/>
          </w:tcPr>
          <w:p w14:paraId="087CDC14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 xml:space="preserve">是 </w:t>
            </w:r>
          </w:p>
        </w:tc>
        <w:tc>
          <w:tcPr>
            <w:tcW w:w="12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013F3">
            <w:pPr>
              <w:widowControl/>
              <w:ind w:firstLine="240" w:firstLineChars="100"/>
              <w:jc w:val="both"/>
              <w:rPr>
                <w:rFonts w:hint="default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129" w:type="dxa"/>
            <w:vAlign w:val="center"/>
          </w:tcPr>
          <w:p w14:paraId="410B4942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40</w:t>
            </w:r>
          </w:p>
        </w:tc>
        <w:tc>
          <w:tcPr>
            <w:tcW w:w="698" w:type="dxa"/>
            <w:vAlign w:val="center"/>
          </w:tcPr>
          <w:p w14:paraId="29A49FC0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 xml:space="preserve">是 </w:t>
            </w:r>
          </w:p>
        </w:tc>
        <w:tc>
          <w:tcPr>
            <w:tcW w:w="12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A0271">
            <w:pPr>
              <w:widowControl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0.31</w:t>
            </w:r>
          </w:p>
        </w:tc>
        <w:tc>
          <w:tcPr>
            <w:tcW w:w="1134" w:type="dxa"/>
            <w:vAlign w:val="center"/>
          </w:tcPr>
          <w:p w14:paraId="18B2DB09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0.4</w:t>
            </w:r>
          </w:p>
        </w:tc>
        <w:tc>
          <w:tcPr>
            <w:tcW w:w="709" w:type="dxa"/>
            <w:vAlign w:val="center"/>
          </w:tcPr>
          <w:p w14:paraId="1E115131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 xml:space="preserve">是 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BC2D0">
            <w:pPr>
              <w:widowControl/>
              <w:jc w:val="center"/>
              <w:rPr>
                <w:rFonts w:hint="default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1.0</w:t>
            </w:r>
          </w:p>
        </w:tc>
        <w:tc>
          <w:tcPr>
            <w:tcW w:w="1134" w:type="dxa"/>
            <w:vAlign w:val="center"/>
          </w:tcPr>
          <w:p w14:paraId="75C6E4CD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706CC254">
            <w:pPr>
              <w:jc w:val="left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 xml:space="preserve">是 </w:t>
            </w:r>
          </w:p>
        </w:tc>
        <w:tc>
          <w:tcPr>
            <w:tcW w:w="622" w:type="dxa"/>
            <w:vAlign w:val="center"/>
          </w:tcPr>
          <w:p w14:paraId="485FEFA1">
            <w:pPr>
              <w:jc w:val="left"/>
              <w:rPr>
                <w:rFonts w:ascii="方正仿宋_GBK" w:hAnsi="宋体" w:eastAsia="方正仿宋_GBK" w:cs="宋体"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Cs/>
                <w:sz w:val="20"/>
                <w:szCs w:val="20"/>
              </w:rPr>
              <w:t>　</w:t>
            </w:r>
          </w:p>
        </w:tc>
      </w:tr>
    </w:tbl>
    <w:p w14:paraId="6B18EF54">
      <w:pPr>
        <w:tabs>
          <w:tab w:val="left" w:pos="9730"/>
        </w:tabs>
        <w:autoSpaceDE w:val="0"/>
        <w:autoSpaceDN w:val="0"/>
        <w:adjustRightInd w:val="0"/>
        <w:spacing w:before="61" w:line="253" w:lineRule="exact"/>
        <w:jc w:val="left"/>
      </w:pPr>
      <w:bookmarkStart w:id="0" w:name="_GoBack"/>
      <w:bookmarkEnd w:id="0"/>
    </w:p>
    <w:p w14:paraId="42D90B8A">
      <w:pPr>
        <w:tabs>
          <w:tab w:val="left" w:pos="9730"/>
        </w:tabs>
        <w:autoSpaceDE w:val="0"/>
        <w:autoSpaceDN w:val="0"/>
        <w:adjustRightInd w:val="0"/>
        <w:spacing w:before="61" w:line="253" w:lineRule="exact"/>
        <w:jc w:val="left"/>
      </w:pPr>
    </w:p>
    <w:p w14:paraId="17609D23">
      <w:pPr>
        <w:tabs>
          <w:tab w:val="left" w:pos="9730"/>
        </w:tabs>
        <w:autoSpaceDE w:val="0"/>
        <w:autoSpaceDN w:val="0"/>
        <w:adjustRightInd w:val="0"/>
        <w:spacing w:before="61" w:line="253" w:lineRule="exact"/>
        <w:ind w:firstLine="5724" w:firstLineChars="2700"/>
        <w:jc w:val="left"/>
        <w:rPr>
          <w:rFonts w:hint="eastAsia" w:ascii="宋体" w:hAnsi="Times New Roman" w:eastAsia="宋体" w:cs="宋体"/>
          <w:color w:val="000000"/>
          <w:spacing w:val="-4"/>
          <w:kern w:val="0"/>
          <w:sz w:val="22"/>
        </w:rPr>
      </w:pPr>
      <w:r>
        <w:rPr>
          <w:rFonts w:hint="eastAsia" w:ascii="宋体" w:hAnsi="Times New Roman" w:eastAsia="宋体" w:cs="宋体"/>
          <w:color w:val="000000"/>
          <w:spacing w:val="-4"/>
          <w:kern w:val="0"/>
          <w:sz w:val="22"/>
        </w:rPr>
        <w:t>废水监测数据（</w:t>
      </w:r>
      <w:r>
        <w:rPr>
          <w:rFonts w:ascii="宋体" w:hAnsi="Times New Roman" w:eastAsia="宋体" w:cs="宋体"/>
          <w:color w:val="000000"/>
          <w:spacing w:val="-4"/>
          <w:kern w:val="0"/>
          <w:sz w:val="22"/>
        </w:rPr>
        <w:t>1</w:t>
      </w:r>
      <w:r>
        <w:rPr>
          <w:rFonts w:hint="eastAsia" w:ascii="宋体" w:hAnsi="Times New Roman" w:eastAsia="宋体" w:cs="宋体"/>
          <w:color w:val="000000"/>
          <w:spacing w:val="-4"/>
          <w:kern w:val="0"/>
          <w:sz w:val="22"/>
        </w:rPr>
        <w:t>次</w:t>
      </w:r>
      <w:r>
        <w:rPr>
          <w:rFonts w:ascii="宋体" w:hAnsi="Times New Roman" w:eastAsia="宋体" w:cs="宋体"/>
          <w:color w:val="000000"/>
          <w:spacing w:val="-4"/>
          <w:kern w:val="0"/>
          <w:sz w:val="22"/>
        </w:rPr>
        <w:t>/</w:t>
      </w:r>
      <w:r>
        <w:rPr>
          <w:rFonts w:hint="eastAsia" w:ascii="宋体" w:hAnsi="Times New Roman" w:eastAsia="宋体" w:cs="宋体"/>
          <w:color w:val="000000"/>
          <w:spacing w:val="-4"/>
          <w:kern w:val="0"/>
          <w:sz w:val="22"/>
        </w:rPr>
        <w:t>月）</w:t>
      </w:r>
      <w:r>
        <w:rPr>
          <w:rFonts w:ascii="宋体" w:hAnsi="Times New Roman" w:eastAsia="宋体" w:cs="宋体"/>
          <w:color w:val="000000"/>
          <w:spacing w:val="-4"/>
          <w:kern w:val="0"/>
          <w:sz w:val="22"/>
        </w:rPr>
        <w:t>202</w:t>
      </w:r>
      <w:r>
        <w:rPr>
          <w:rFonts w:hint="eastAsia" w:ascii="宋体" w:hAnsi="Times New Roman" w:eastAsia="宋体" w:cs="宋体"/>
          <w:color w:val="000000"/>
          <w:spacing w:val="-4"/>
          <w:kern w:val="0"/>
          <w:sz w:val="22"/>
          <w:lang w:val="en-US" w:eastAsia="zh-CN"/>
        </w:rPr>
        <w:t>6</w:t>
      </w:r>
      <w:r>
        <w:rPr>
          <w:rFonts w:ascii="宋体" w:hAnsi="Times New Roman" w:eastAsia="宋体" w:cs="宋体"/>
          <w:color w:val="000000"/>
          <w:spacing w:val="-4"/>
          <w:kern w:val="0"/>
          <w:sz w:val="22"/>
        </w:rPr>
        <w:t>年</w:t>
      </w:r>
      <w:r>
        <w:rPr>
          <w:rFonts w:hint="eastAsia" w:ascii="宋体" w:hAnsi="Times New Roman" w:eastAsia="宋体" w:cs="宋体"/>
          <w:color w:val="000000"/>
          <w:spacing w:val="-4"/>
          <w:kern w:val="0"/>
          <w:sz w:val="22"/>
          <w:lang w:val="en-US" w:eastAsia="zh-CN"/>
        </w:rPr>
        <w:t>07</w:t>
      </w:r>
      <w:r>
        <w:rPr>
          <w:rFonts w:ascii="宋体" w:hAnsi="Times New Roman" w:eastAsia="宋体" w:cs="宋体"/>
          <w:color w:val="000000"/>
          <w:spacing w:val="-4"/>
          <w:kern w:val="0"/>
          <w:sz w:val="22"/>
        </w:rPr>
        <w:t>月份</w:t>
      </w:r>
    </w:p>
    <w:tbl>
      <w:tblPr>
        <w:tblStyle w:val="6"/>
        <w:tblW w:w="16019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780"/>
        <w:gridCol w:w="624"/>
        <w:gridCol w:w="744"/>
        <w:gridCol w:w="567"/>
        <w:gridCol w:w="851"/>
        <w:gridCol w:w="709"/>
        <w:gridCol w:w="425"/>
        <w:gridCol w:w="850"/>
        <w:gridCol w:w="851"/>
        <w:gridCol w:w="425"/>
        <w:gridCol w:w="851"/>
        <w:gridCol w:w="850"/>
        <w:gridCol w:w="709"/>
        <w:gridCol w:w="850"/>
        <w:gridCol w:w="851"/>
        <w:gridCol w:w="709"/>
        <w:gridCol w:w="850"/>
        <w:gridCol w:w="851"/>
        <w:gridCol w:w="917"/>
        <w:gridCol w:w="642"/>
      </w:tblGrid>
      <w:tr w14:paraId="30246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3" w:type="dxa"/>
            <w:vMerge w:val="restart"/>
            <w:vAlign w:val="center"/>
          </w:tcPr>
          <w:p w14:paraId="28C51486">
            <w:pPr>
              <w:jc w:val="center"/>
            </w:pPr>
            <w:r>
              <w:rPr>
                <w:rFonts w:hint="eastAsia"/>
              </w:rPr>
              <w:t>监测日期</w:t>
            </w:r>
          </w:p>
        </w:tc>
        <w:tc>
          <w:tcPr>
            <w:tcW w:w="780" w:type="dxa"/>
            <w:vMerge w:val="restart"/>
            <w:vAlign w:val="center"/>
          </w:tcPr>
          <w:p w14:paraId="36D8CACE">
            <w:pPr>
              <w:jc w:val="center"/>
            </w:pPr>
            <w:r>
              <w:rPr>
                <w:rFonts w:hint="eastAsia"/>
              </w:rPr>
              <w:t>监测点编号名称</w:t>
            </w:r>
          </w:p>
          <w:p w14:paraId="4A126D33">
            <w:pPr>
              <w:jc w:val="center"/>
            </w:pPr>
            <w:r>
              <w:rPr>
                <w:rFonts w:hint="eastAsia"/>
              </w:rPr>
              <w:t>HGY-WS</w:t>
            </w:r>
          </w:p>
          <w:p w14:paraId="0E810280">
            <w:pPr>
              <w:jc w:val="center"/>
            </w:pPr>
            <w:r>
              <w:rPr>
                <w:rFonts w:hint="eastAsia"/>
              </w:rPr>
              <w:t>-01</w:t>
            </w:r>
          </w:p>
        </w:tc>
        <w:tc>
          <w:tcPr>
            <w:tcW w:w="13484" w:type="dxa"/>
            <w:gridSpan w:val="18"/>
            <w:vAlign w:val="center"/>
          </w:tcPr>
          <w:p w14:paraId="5351E8C4">
            <w:pPr>
              <w:jc w:val="center"/>
            </w:pPr>
            <w:r>
              <w:rPr>
                <w:rFonts w:hint="eastAsia"/>
              </w:rPr>
              <w:t>监测项目</w:t>
            </w:r>
          </w:p>
        </w:tc>
        <w:tc>
          <w:tcPr>
            <w:tcW w:w="642" w:type="dxa"/>
            <w:vMerge w:val="restart"/>
            <w:vAlign w:val="center"/>
          </w:tcPr>
          <w:p w14:paraId="7E6D05E4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14:paraId="0FF4C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3" w:type="dxa"/>
            <w:vMerge w:val="continue"/>
            <w:vAlign w:val="center"/>
          </w:tcPr>
          <w:p w14:paraId="4CEF0EEB">
            <w:pPr>
              <w:jc w:val="center"/>
            </w:pPr>
          </w:p>
        </w:tc>
        <w:tc>
          <w:tcPr>
            <w:tcW w:w="780" w:type="dxa"/>
            <w:vMerge w:val="continue"/>
            <w:vAlign w:val="center"/>
          </w:tcPr>
          <w:p w14:paraId="2C8F480B">
            <w:pPr>
              <w:jc w:val="center"/>
            </w:pPr>
          </w:p>
        </w:tc>
        <w:tc>
          <w:tcPr>
            <w:tcW w:w="1935" w:type="dxa"/>
            <w:gridSpan w:val="3"/>
            <w:vAlign w:val="center"/>
          </w:tcPr>
          <w:p w14:paraId="26A63896">
            <w:pPr>
              <w:jc w:val="center"/>
            </w:pPr>
            <w:r>
              <w:rPr>
                <w:rFonts w:hint="eastAsia"/>
              </w:rPr>
              <w:t>PH</w:t>
            </w:r>
          </w:p>
        </w:tc>
        <w:tc>
          <w:tcPr>
            <w:tcW w:w="1985" w:type="dxa"/>
            <w:gridSpan w:val="3"/>
            <w:vAlign w:val="center"/>
          </w:tcPr>
          <w:p w14:paraId="5302C24D">
            <w:pPr>
              <w:jc w:val="center"/>
            </w:pPr>
            <w:r>
              <w:rPr>
                <w:rFonts w:hint="eastAsia"/>
              </w:rPr>
              <w:t>COD</w:t>
            </w:r>
          </w:p>
        </w:tc>
        <w:tc>
          <w:tcPr>
            <w:tcW w:w="2126" w:type="dxa"/>
            <w:gridSpan w:val="3"/>
            <w:vAlign w:val="center"/>
          </w:tcPr>
          <w:p w14:paraId="2C0366C4">
            <w:pPr>
              <w:jc w:val="center"/>
            </w:pPr>
            <w:r>
              <w:rPr>
                <w:rFonts w:hint="eastAsia"/>
              </w:rPr>
              <w:t>总磷</w:t>
            </w:r>
          </w:p>
        </w:tc>
        <w:tc>
          <w:tcPr>
            <w:tcW w:w="2410" w:type="dxa"/>
            <w:gridSpan w:val="3"/>
            <w:vAlign w:val="center"/>
          </w:tcPr>
          <w:p w14:paraId="5EE4F610">
            <w:pPr>
              <w:jc w:val="center"/>
            </w:pPr>
            <w:r>
              <w:rPr>
                <w:rFonts w:hint="eastAsia"/>
              </w:rPr>
              <w:t>SS</w:t>
            </w:r>
          </w:p>
        </w:tc>
        <w:tc>
          <w:tcPr>
            <w:tcW w:w="2410" w:type="dxa"/>
            <w:gridSpan w:val="3"/>
            <w:vAlign w:val="center"/>
          </w:tcPr>
          <w:p w14:paraId="75A460C8">
            <w:pPr>
              <w:jc w:val="center"/>
            </w:pPr>
            <w:r>
              <w:rPr>
                <w:rFonts w:hint="eastAsia"/>
              </w:rPr>
              <w:t>动植物油</w:t>
            </w:r>
          </w:p>
        </w:tc>
        <w:tc>
          <w:tcPr>
            <w:tcW w:w="2618" w:type="dxa"/>
            <w:gridSpan w:val="3"/>
            <w:vAlign w:val="center"/>
          </w:tcPr>
          <w:p w14:paraId="1C5531B1">
            <w:pPr>
              <w:jc w:val="center"/>
            </w:pPr>
            <w:r>
              <w:rPr>
                <w:rFonts w:hint="eastAsia"/>
              </w:rPr>
              <w:t>氨氮</w:t>
            </w:r>
          </w:p>
        </w:tc>
        <w:tc>
          <w:tcPr>
            <w:tcW w:w="642" w:type="dxa"/>
            <w:vMerge w:val="continue"/>
            <w:vAlign w:val="center"/>
          </w:tcPr>
          <w:p w14:paraId="112B74EC">
            <w:pPr>
              <w:jc w:val="center"/>
            </w:pPr>
          </w:p>
        </w:tc>
      </w:tr>
      <w:tr w14:paraId="38CA3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3" w:type="dxa"/>
            <w:vMerge w:val="continue"/>
            <w:vAlign w:val="center"/>
          </w:tcPr>
          <w:p w14:paraId="399CE1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6C926D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1AFD88E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44" w:type="dxa"/>
            <w:vAlign w:val="center"/>
          </w:tcPr>
          <w:p w14:paraId="5F674EA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排放上限</w:t>
            </w:r>
          </w:p>
          <w:p w14:paraId="53336F4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67" w:type="dxa"/>
            <w:vAlign w:val="center"/>
          </w:tcPr>
          <w:p w14:paraId="0754382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851" w:type="dxa"/>
            <w:vAlign w:val="center"/>
          </w:tcPr>
          <w:p w14:paraId="7545872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14:paraId="34DCBC3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排放上限</w:t>
            </w:r>
          </w:p>
          <w:p w14:paraId="7669CCE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425" w:type="dxa"/>
            <w:vAlign w:val="center"/>
          </w:tcPr>
          <w:p w14:paraId="74681B7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850" w:type="dxa"/>
            <w:vAlign w:val="center"/>
          </w:tcPr>
          <w:p w14:paraId="0760A6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851" w:type="dxa"/>
            <w:vAlign w:val="center"/>
          </w:tcPr>
          <w:p w14:paraId="3B6FC29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排放上限</w:t>
            </w:r>
          </w:p>
          <w:p w14:paraId="0D6240D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425" w:type="dxa"/>
            <w:vAlign w:val="center"/>
          </w:tcPr>
          <w:p w14:paraId="66B0CF9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851" w:type="dxa"/>
            <w:vAlign w:val="center"/>
          </w:tcPr>
          <w:p w14:paraId="33B9502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850" w:type="dxa"/>
            <w:vAlign w:val="center"/>
          </w:tcPr>
          <w:p w14:paraId="7AFD548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排放上限</w:t>
            </w:r>
          </w:p>
          <w:p w14:paraId="7897212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14:paraId="43DCE43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850" w:type="dxa"/>
            <w:vAlign w:val="center"/>
          </w:tcPr>
          <w:p w14:paraId="4061C92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851" w:type="dxa"/>
            <w:vAlign w:val="center"/>
          </w:tcPr>
          <w:p w14:paraId="719B98E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排放上限</w:t>
            </w:r>
          </w:p>
          <w:p w14:paraId="73B20F1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14:paraId="0648874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850" w:type="dxa"/>
            <w:vAlign w:val="center"/>
          </w:tcPr>
          <w:p w14:paraId="52F3A5A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851" w:type="dxa"/>
            <w:vAlign w:val="center"/>
          </w:tcPr>
          <w:p w14:paraId="6048406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排放上限</w:t>
            </w:r>
          </w:p>
          <w:p w14:paraId="56B0CFD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>
              <w:rPr>
                <w:rFonts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>
              <w:rPr>
                <w:rFonts w:hint="eastAsia" w:ascii="宋体" w:hAnsi="Times New Roman" w:eastAsia="宋体" w:cs="宋体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917" w:type="dxa"/>
            <w:vAlign w:val="center"/>
          </w:tcPr>
          <w:p w14:paraId="09B2B6C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642" w:type="dxa"/>
            <w:vMerge w:val="continue"/>
            <w:vAlign w:val="center"/>
          </w:tcPr>
          <w:p w14:paraId="4FE7DDE2">
            <w:pPr>
              <w:jc w:val="center"/>
              <w:rPr>
                <w:sz w:val="18"/>
                <w:szCs w:val="18"/>
              </w:rPr>
            </w:pPr>
          </w:p>
        </w:tc>
      </w:tr>
      <w:tr w14:paraId="59DBA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113" w:type="dxa"/>
            <w:vAlign w:val="center"/>
          </w:tcPr>
          <w:p w14:paraId="6D776045">
            <w:pPr>
              <w:jc w:val="center"/>
              <w:rPr>
                <w:rFonts w:hint="default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202</w:t>
            </w: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-</w:t>
            </w: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  <w:lang w:val="en-US" w:eastAsia="zh-CN"/>
              </w:rPr>
              <w:t>07-16</w:t>
            </w:r>
          </w:p>
        </w:tc>
        <w:tc>
          <w:tcPr>
            <w:tcW w:w="780" w:type="dxa"/>
            <w:vAlign w:val="center"/>
          </w:tcPr>
          <w:p w14:paraId="454EEF1E">
            <w:pPr>
              <w:jc w:val="center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HGY-WS-01</w:t>
            </w:r>
          </w:p>
        </w:tc>
        <w:tc>
          <w:tcPr>
            <w:tcW w:w="624" w:type="dxa"/>
            <w:vAlign w:val="center"/>
          </w:tcPr>
          <w:p w14:paraId="5CD30502">
            <w:pPr>
              <w:jc w:val="center"/>
              <w:rPr>
                <w:rFonts w:hint="default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744" w:type="dxa"/>
            <w:vAlign w:val="center"/>
          </w:tcPr>
          <w:p w14:paraId="60A5EAC2">
            <w:pPr>
              <w:jc w:val="center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6~9</w:t>
            </w:r>
          </w:p>
        </w:tc>
        <w:tc>
          <w:tcPr>
            <w:tcW w:w="567" w:type="dxa"/>
            <w:vAlign w:val="center"/>
          </w:tcPr>
          <w:p w14:paraId="0749A11E">
            <w:pPr>
              <w:jc w:val="center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是</w:t>
            </w:r>
          </w:p>
        </w:tc>
        <w:tc>
          <w:tcPr>
            <w:tcW w:w="851" w:type="dxa"/>
            <w:vAlign w:val="center"/>
          </w:tcPr>
          <w:p w14:paraId="74888785">
            <w:pPr>
              <w:ind w:firstLine="176" w:firstLineChars="100"/>
              <w:jc w:val="both"/>
              <w:rPr>
                <w:rFonts w:hint="default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709" w:type="dxa"/>
            <w:vAlign w:val="center"/>
          </w:tcPr>
          <w:p w14:paraId="0BA300DE">
            <w:pPr>
              <w:jc w:val="center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500</w:t>
            </w:r>
          </w:p>
        </w:tc>
        <w:tc>
          <w:tcPr>
            <w:tcW w:w="425" w:type="dxa"/>
            <w:vAlign w:val="center"/>
          </w:tcPr>
          <w:p w14:paraId="254F231F">
            <w:pPr>
              <w:jc w:val="center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是</w:t>
            </w:r>
          </w:p>
        </w:tc>
        <w:tc>
          <w:tcPr>
            <w:tcW w:w="850" w:type="dxa"/>
            <w:vAlign w:val="center"/>
          </w:tcPr>
          <w:p w14:paraId="6386C434">
            <w:pPr>
              <w:jc w:val="center"/>
              <w:rPr>
                <w:rFonts w:hint="default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  <w:lang w:val="en-US" w:eastAsia="zh-CN"/>
              </w:rPr>
              <w:t>0.51</w:t>
            </w:r>
          </w:p>
        </w:tc>
        <w:tc>
          <w:tcPr>
            <w:tcW w:w="851" w:type="dxa"/>
            <w:vAlign w:val="center"/>
          </w:tcPr>
          <w:p w14:paraId="5396E19E">
            <w:pPr>
              <w:jc w:val="center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5</w:t>
            </w:r>
          </w:p>
        </w:tc>
        <w:tc>
          <w:tcPr>
            <w:tcW w:w="425" w:type="dxa"/>
            <w:vAlign w:val="center"/>
          </w:tcPr>
          <w:p w14:paraId="4C8286EE">
            <w:pPr>
              <w:jc w:val="center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是</w:t>
            </w:r>
          </w:p>
        </w:tc>
        <w:tc>
          <w:tcPr>
            <w:tcW w:w="851" w:type="dxa"/>
            <w:vAlign w:val="center"/>
          </w:tcPr>
          <w:p w14:paraId="07ABCF91">
            <w:pPr>
              <w:jc w:val="center"/>
              <w:rPr>
                <w:rFonts w:hint="default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850" w:type="dxa"/>
            <w:vAlign w:val="center"/>
          </w:tcPr>
          <w:p w14:paraId="3EA5359F">
            <w:pPr>
              <w:jc w:val="center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400</w:t>
            </w:r>
          </w:p>
        </w:tc>
        <w:tc>
          <w:tcPr>
            <w:tcW w:w="709" w:type="dxa"/>
            <w:vAlign w:val="center"/>
          </w:tcPr>
          <w:p w14:paraId="5860B590">
            <w:pPr>
              <w:jc w:val="center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是</w:t>
            </w:r>
          </w:p>
        </w:tc>
        <w:tc>
          <w:tcPr>
            <w:tcW w:w="850" w:type="dxa"/>
            <w:vAlign w:val="center"/>
          </w:tcPr>
          <w:p w14:paraId="3A19F9D9">
            <w:pPr>
              <w:jc w:val="center"/>
              <w:rPr>
                <w:rFonts w:hint="default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0.</w:t>
            </w: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  <w:lang w:val="en-US" w:eastAsia="zh-CN"/>
              </w:rPr>
              <w:t>89</w:t>
            </w:r>
          </w:p>
        </w:tc>
        <w:tc>
          <w:tcPr>
            <w:tcW w:w="851" w:type="dxa"/>
            <w:vAlign w:val="center"/>
          </w:tcPr>
          <w:p w14:paraId="5CD67175">
            <w:pPr>
              <w:jc w:val="center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8770EF6">
            <w:pPr>
              <w:jc w:val="center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是</w:t>
            </w:r>
          </w:p>
        </w:tc>
        <w:tc>
          <w:tcPr>
            <w:tcW w:w="850" w:type="dxa"/>
            <w:vAlign w:val="center"/>
          </w:tcPr>
          <w:p w14:paraId="1E7A7947">
            <w:pPr>
              <w:jc w:val="both"/>
              <w:rPr>
                <w:rFonts w:hint="default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51" w:type="dxa"/>
            <w:vAlign w:val="center"/>
          </w:tcPr>
          <w:p w14:paraId="403F2CE3">
            <w:pPr>
              <w:jc w:val="center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50</w:t>
            </w:r>
          </w:p>
        </w:tc>
        <w:tc>
          <w:tcPr>
            <w:tcW w:w="917" w:type="dxa"/>
            <w:vAlign w:val="center"/>
          </w:tcPr>
          <w:p w14:paraId="74E59F84">
            <w:pPr>
              <w:jc w:val="center"/>
              <w:rPr>
                <w:rFonts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hint="eastAsia" w:ascii="宋体" w:hAnsi="Times New Roman" w:eastAsia="宋体" w:cs="宋体"/>
                <w:color w:val="000000"/>
                <w:spacing w:val="-2"/>
                <w:kern w:val="0"/>
                <w:sz w:val="18"/>
                <w:szCs w:val="18"/>
              </w:rPr>
              <w:t>是</w:t>
            </w:r>
          </w:p>
        </w:tc>
        <w:tc>
          <w:tcPr>
            <w:tcW w:w="642" w:type="dxa"/>
            <w:vAlign w:val="center"/>
          </w:tcPr>
          <w:p w14:paraId="3E88423B">
            <w:pPr>
              <w:jc w:val="center"/>
              <w:rPr>
                <w:rFonts w:ascii="方正仿宋_GBK" w:hAnsi="宋体" w:eastAsia="方正仿宋_GBK" w:cs="宋体"/>
                <w:b/>
                <w:bCs/>
                <w:sz w:val="20"/>
                <w:szCs w:val="20"/>
              </w:rPr>
            </w:pPr>
          </w:p>
        </w:tc>
      </w:tr>
    </w:tbl>
    <w:p w14:paraId="4EDADB17">
      <w:r>
        <w:rPr>
          <w:rFonts w:hint="eastAsia"/>
        </w:rPr>
        <w:t xml:space="preserve">                                                       </w:t>
      </w:r>
    </w:p>
    <w:p w14:paraId="1B548EAD"/>
    <w:p w14:paraId="0CC8208D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wZmEwNDViZDM2MGZhNGEwYjM2NWNiOTg4OGE0OTYifQ=="/>
    <w:docVar w:name="KSO_WPS_MARK_KEY" w:val="c41ec102-3331-4e6f-ba69-f1432fa5807d"/>
  </w:docVars>
  <w:rsids>
    <w:rsidRoot w:val="002F3F78"/>
    <w:rsid w:val="0000100C"/>
    <w:rsid w:val="00011B70"/>
    <w:rsid w:val="000156F5"/>
    <w:rsid w:val="00021920"/>
    <w:rsid w:val="00023409"/>
    <w:rsid w:val="00027706"/>
    <w:rsid w:val="000507DC"/>
    <w:rsid w:val="00051872"/>
    <w:rsid w:val="00065011"/>
    <w:rsid w:val="00084B5C"/>
    <w:rsid w:val="00086EB8"/>
    <w:rsid w:val="00091059"/>
    <w:rsid w:val="000B4318"/>
    <w:rsid w:val="000E4C56"/>
    <w:rsid w:val="000F5115"/>
    <w:rsid w:val="00101AE9"/>
    <w:rsid w:val="001220E8"/>
    <w:rsid w:val="00133047"/>
    <w:rsid w:val="0014369B"/>
    <w:rsid w:val="0015718E"/>
    <w:rsid w:val="00161585"/>
    <w:rsid w:val="001743F0"/>
    <w:rsid w:val="001744DF"/>
    <w:rsid w:val="00184144"/>
    <w:rsid w:val="001847BE"/>
    <w:rsid w:val="00190925"/>
    <w:rsid w:val="001A4983"/>
    <w:rsid w:val="001D01FF"/>
    <w:rsid w:val="001D2A9E"/>
    <w:rsid w:val="001D4C00"/>
    <w:rsid w:val="001D6C13"/>
    <w:rsid w:val="002174C9"/>
    <w:rsid w:val="002175CD"/>
    <w:rsid w:val="002304B5"/>
    <w:rsid w:val="00230821"/>
    <w:rsid w:val="00233E77"/>
    <w:rsid w:val="00240CD5"/>
    <w:rsid w:val="002641D3"/>
    <w:rsid w:val="002717B5"/>
    <w:rsid w:val="002818F0"/>
    <w:rsid w:val="0029306A"/>
    <w:rsid w:val="002A4ED9"/>
    <w:rsid w:val="002A7E5D"/>
    <w:rsid w:val="002D2837"/>
    <w:rsid w:val="002E6268"/>
    <w:rsid w:val="002F3F78"/>
    <w:rsid w:val="003077B9"/>
    <w:rsid w:val="003128A3"/>
    <w:rsid w:val="00333AA6"/>
    <w:rsid w:val="003346A3"/>
    <w:rsid w:val="00346CD3"/>
    <w:rsid w:val="0037288B"/>
    <w:rsid w:val="00386BE6"/>
    <w:rsid w:val="003926F1"/>
    <w:rsid w:val="00394F63"/>
    <w:rsid w:val="003A520C"/>
    <w:rsid w:val="003B2F1E"/>
    <w:rsid w:val="003B3EB0"/>
    <w:rsid w:val="003B61D7"/>
    <w:rsid w:val="003C3329"/>
    <w:rsid w:val="003D74A2"/>
    <w:rsid w:val="003E70CE"/>
    <w:rsid w:val="003F71BB"/>
    <w:rsid w:val="0040199A"/>
    <w:rsid w:val="0041556A"/>
    <w:rsid w:val="004177C2"/>
    <w:rsid w:val="00422CD2"/>
    <w:rsid w:val="00425E04"/>
    <w:rsid w:val="004335AB"/>
    <w:rsid w:val="0044233F"/>
    <w:rsid w:val="0045765D"/>
    <w:rsid w:val="00466080"/>
    <w:rsid w:val="00477BCF"/>
    <w:rsid w:val="004849E3"/>
    <w:rsid w:val="00491DD7"/>
    <w:rsid w:val="00492BD6"/>
    <w:rsid w:val="004C499C"/>
    <w:rsid w:val="004F15F4"/>
    <w:rsid w:val="005026B2"/>
    <w:rsid w:val="005039C8"/>
    <w:rsid w:val="005061F1"/>
    <w:rsid w:val="00522A68"/>
    <w:rsid w:val="005260F5"/>
    <w:rsid w:val="00536DBC"/>
    <w:rsid w:val="00537C28"/>
    <w:rsid w:val="0054285B"/>
    <w:rsid w:val="0054361A"/>
    <w:rsid w:val="00550FA9"/>
    <w:rsid w:val="00571A28"/>
    <w:rsid w:val="0057622C"/>
    <w:rsid w:val="005776B6"/>
    <w:rsid w:val="00582719"/>
    <w:rsid w:val="005962CC"/>
    <w:rsid w:val="005B0C4A"/>
    <w:rsid w:val="005C07EC"/>
    <w:rsid w:val="005F288C"/>
    <w:rsid w:val="00615D3E"/>
    <w:rsid w:val="006311FC"/>
    <w:rsid w:val="0064164F"/>
    <w:rsid w:val="0065687D"/>
    <w:rsid w:val="006668AF"/>
    <w:rsid w:val="006715F9"/>
    <w:rsid w:val="0067626F"/>
    <w:rsid w:val="006841DC"/>
    <w:rsid w:val="0068662D"/>
    <w:rsid w:val="006A133E"/>
    <w:rsid w:val="006C08FE"/>
    <w:rsid w:val="006D2BA8"/>
    <w:rsid w:val="006D3149"/>
    <w:rsid w:val="006D3403"/>
    <w:rsid w:val="007124DB"/>
    <w:rsid w:val="007218C3"/>
    <w:rsid w:val="00725D05"/>
    <w:rsid w:val="007261B3"/>
    <w:rsid w:val="007321DA"/>
    <w:rsid w:val="00750FBA"/>
    <w:rsid w:val="0075438F"/>
    <w:rsid w:val="007546A6"/>
    <w:rsid w:val="0076168D"/>
    <w:rsid w:val="00771F84"/>
    <w:rsid w:val="007760C6"/>
    <w:rsid w:val="00781993"/>
    <w:rsid w:val="00790AC4"/>
    <w:rsid w:val="007A1CF5"/>
    <w:rsid w:val="007A7C68"/>
    <w:rsid w:val="007D157E"/>
    <w:rsid w:val="007E3290"/>
    <w:rsid w:val="007E7FB8"/>
    <w:rsid w:val="007F471B"/>
    <w:rsid w:val="007F4FF9"/>
    <w:rsid w:val="0080415F"/>
    <w:rsid w:val="00810AF3"/>
    <w:rsid w:val="00821963"/>
    <w:rsid w:val="00831048"/>
    <w:rsid w:val="008330BE"/>
    <w:rsid w:val="008342D8"/>
    <w:rsid w:val="0085017B"/>
    <w:rsid w:val="00851009"/>
    <w:rsid w:val="00861EFD"/>
    <w:rsid w:val="0086318C"/>
    <w:rsid w:val="00873805"/>
    <w:rsid w:val="0087504A"/>
    <w:rsid w:val="008810E1"/>
    <w:rsid w:val="00883052"/>
    <w:rsid w:val="008B15FE"/>
    <w:rsid w:val="008B36EC"/>
    <w:rsid w:val="008B5ED5"/>
    <w:rsid w:val="008C51A3"/>
    <w:rsid w:val="008C7C5D"/>
    <w:rsid w:val="008D24DB"/>
    <w:rsid w:val="008E05CD"/>
    <w:rsid w:val="008E5AD5"/>
    <w:rsid w:val="00915108"/>
    <w:rsid w:val="00917457"/>
    <w:rsid w:val="00917EA7"/>
    <w:rsid w:val="009444C8"/>
    <w:rsid w:val="00945C93"/>
    <w:rsid w:val="0097304B"/>
    <w:rsid w:val="009767A2"/>
    <w:rsid w:val="00984368"/>
    <w:rsid w:val="009A0E02"/>
    <w:rsid w:val="009A16FD"/>
    <w:rsid w:val="009B2B82"/>
    <w:rsid w:val="009C6F48"/>
    <w:rsid w:val="009D2074"/>
    <w:rsid w:val="009D6A5B"/>
    <w:rsid w:val="00A04A67"/>
    <w:rsid w:val="00A04DF6"/>
    <w:rsid w:val="00A0567F"/>
    <w:rsid w:val="00A06989"/>
    <w:rsid w:val="00A12062"/>
    <w:rsid w:val="00A44C59"/>
    <w:rsid w:val="00A55D0C"/>
    <w:rsid w:val="00A629A7"/>
    <w:rsid w:val="00A64C85"/>
    <w:rsid w:val="00A73E2A"/>
    <w:rsid w:val="00A8090D"/>
    <w:rsid w:val="00AA60A6"/>
    <w:rsid w:val="00AA72A0"/>
    <w:rsid w:val="00AB7289"/>
    <w:rsid w:val="00AB729C"/>
    <w:rsid w:val="00AD5D38"/>
    <w:rsid w:val="00AD6285"/>
    <w:rsid w:val="00B0677F"/>
    <w:rsid w:val="00B26D09"/>
    <w:rsid w:val="00B41FE2"/>
    <w:rsid w:val="00B44F1A"/>
    <w:rsid w:val="00B54D5A"/>
    <w:rsid w:val="00B70E12"/>
    <w:rsid w:val="00B9203E"/>
    <w:rsid w:val="00BA5825"/>
    <w:rsid w:val="00BB233E"/>
    <w:rsid w:val="00BB5B97"/>
    <w:rsid w:val="00BC4379"/>
    <w:rsid w:val="00BE0442"/>
    <w:rsid w:val="00BE6E3A"/>
    <w:rsid w:val="00BF7DB5"/>
    <w:rsid w:val="00C1506F"/>
    <w:rsid w:val="00C54285"/>
    <w:rsid w:val="00C606C4"/>
    <w:rsid w:val="00C7248E"/>
    <w:rsid w:val="00C75288"/>
    <w:rsid w:val="00C8611C"/>
    <w:rsid w:val="00C86B70"/>
    <w:rsid w:val="00C93F03"/>
    <w:rsid w:val="00CA08B9"/>
    <w:rsid w:val="00CA49A7"/>
    <w:rsid w:val="00CA6C48"/>
    <w:rsid w:val="00CC5D55"/>
    <w:rsid w:val="00CF3C51"/>
    <w:rsid w:val="00D012EB"/>
    <w:rsid w:val="00D02A05"/>
    <w:rsid w:val="00D128D1"/>
    <w:rsid w:val="00D1356C"/>
    <w:rsid w:val="00D81FE1"/>
    <w:rsid w:val="00D84EA5"/>
    <w:rsid w:val="00D869C1"/>
    <w:rsid w:val="00DB2B06"/>
    <w:rsid w:val="00DB74D0"/>
    <w:rsid w:val="00DC1F33"/>
    <w:rsid w:val="00DC2408"/>
    <w:rsid w:val="00DD1CB5"/>
    <w:rsid w:val="00DF1257"/>
    <w:rsid w:val="00E060B7"/>
    <w:rsid w:val="00E061DC"/>
    <w:rsid w:val="00E0682C"/>
    <w:rsid w:val="00E112EF"/>
    <w:rsid w:val="00E11E94"/>
    <w:rsid w:val="00E24D8A"/>
    <w:rsid w:val="00E4730F"/>
    <w:rsid w:val="00E63A23"/>
    <w:rsid w:val="00E74023"/>
    <w:rsid w:val="00E779E7"/>
    <w:rsid w:val="00E86D75"/>
    <w:rsid w:val="00EA731D"/>
    <w:rsid w:val="00EC40AE"/>
    <w:rsid w:val="00ED1DA2"/>
    <w:rsid w:val="00ED6B90"/>
    <w:rsid w:val="00EE1119"/>
    <w:rsid w:val="00F14D3D"/>
    <w:rsid w:val="00F416D9"/>
    <w:rsid w:val="00F436AB"/>
    <w:rsid w:val="00F45D17"/>
    <w:rsid w:val="00F5351C"/>
    <w:rsid w:val="00F60ADC"/>
    <w:rsid w:val="00F6469D"/>
    <w:rsid w:val="00F71105"/>
    <w:rsid w:val="00F8207B"/>
    <w:rsid w:val="00FA69FA"/>
    <w:rsid w:val="00FB6D2B"/>
    <w:rsid w:val="00FD484B"/>
    <w:rsid w:val="00FD5D61"/>
    <w:rsid w:val="00FE188E"/>
    <w:rsid w:val="00FF2E56"/>
    <w:rsid w:val="00FF7557"/>
    <w:rsid w:val="013E4434"/>
    <w:rsid w:val="01DE1773"/>
    <w:rsid w:val="02C941D1"/>
    <w:rsid w:val="039E740C"/>
    <w:rsid w:val="04583A5F"/>
    <w:rsid w:val="051629F3"/>
    <w:rsid w:val="06883A0F"/>
    <w:rsid w:val="084367D4"/>
    <w:rsid w:val="086C3106"/>
    <w:rsid w:val="08901A19"/>
    <w:rsid w:val="08E838AA"/>
    <w:rsid w:val="094445B2"/>
    <w:rsid w:val="09722ECD"/>
    <w:rsid w:val="09C556F2"/>
    <w:rsid w:val="0A1B17B6"/>
    <w:rsid w:val="0A4707FD"/>
    <w:rsid w:val="0A6749FB"/>
    <w:rsid w:val="0CB275B4"/>
    <w:rsid w:val="0E26072A"/>
    <w:rsid w:val="0EE20AF5"/>
    <w:rsid w:val="0F5F2145"/>
    <w:rsid w:val="0FC226D4"/>
    <w:rsid w:val="10AC13BA"/>
    <w:rsid w:val="10EA1EE2"/>
    <w:rsid w:val="11691059"/>
    <w:rsid w:val="117B0D8C"/>
    <w:rsid w:val="119F2CCD"/>
    <w:rsid w:val="14A405B5"/>
    <w:rsid w:val="17E53404"/>
    <w:rsid w:val="182F467F"/>
    <w:rsid w:val="18E83C59"/>
    <w:rsid w:val="194303E2"/>
    <w:rsid w:val="1964722C"/>
    <w:rsid w:val="19B2593E"/>
    <w:rsid w:val="1A75407F"/>
    <w:rsid w:val="1AE94FB9"/>
    <w:rsid w:val="1AFB39F9"/>
    <w:rsid w:val="1BBC447B"/>
    <w:rsid w:val="1BEA548C"/>
    <w:rsid w:val="1CB810E7"/>
    <w:rsid w:val="1D7A639C"/>
    <w:rsid w:val="1D8F0099"/>
    <w:rsid w:val="1E4F15D7"/>
    <w:rsid w:val="1E8A0861"/>
    <w:rsid w:val="1F9E746C"/>
    <w:rsid w:val="1FF40688"/>
    <w:rsid w:val="207E65B6"/>
    <w:rsid w:val="21D7200F"/>
    <w:rsid w:val="24AC2AEB"/>
    <w:rsid w:val="2580651A"/>
    <w:rsid w:val="26040EF9"/>
    <w:rsid w:val="261455E0"/>
    <w:rsid w:val="26153106"/>
    <w:rsid w:val="270B2755"/>
    <w:rsid w:val="27604855"/>
    <w:rsid w:val="27983FEE"/>
    <w:rsid w:val="27A26C1B"/>
    <w:rsid w:val="28D41056"/>
    <w:rsid w:val="294361DC"/>
    <w:rsid w:val="29F574D6"/>
    <w:rsid w:val="2AC1560A"/>
    <w:rsid w:val="2AF459E0"/>
    <w:rsid w:val="2AFB6D6E"/>
    <w:rsid w:val="2B0674C1"/>
    <w:rsid w:val="2B1B11BE"/>
    <w:rsid w:val="2B8A00F2"/>
    <w:rsid w:val="2B8C3E6A"/>
    <w:rsid w:val="2C197946"/>
    <w:rsid w:val="2CD05FD9"/>
    <w:rsid w:val="2D4F15F3"/>
    <w:rsid w:val="2DE55AB4"/>
    <w:rsid w:val="2E496043"/>
    <w:rsid w:val="310444A3"/>
    <w:rsid w:val="31886E82"/>
    <w:rsid w:val="32F347CF"/>
    <w:rsid w:val="32F35602"/>
    <w:rsid w:val="340A0022"/>
    <w:rsid w:val="3416079A"/>
    <w:rsid w:val="3448201A"/>
    <w:rsid w:val="36CF7301"/>
    <w:rsid w:val="389F3D16"/>
    <w:rsid w:val="3A257964"/>
    <w:rsid w:val="3C3B2A3F"/>
    <w:rsid w:val="3D087D79"/>
    <w:rsid w:val="3D3B749E"/>
    <w:rsid w:val="3D4974A8"/>
    <w:rsid w:val="3EFA2CFF"/>
    <w:rsid w:val="40A4535A"/>
    <w:rsid w:val="42DC7E59"/>
    <w:rsid w:val="44823C05"/>
    <w:rsid w:val="47F40975"/>
    <w:rsid w:val="48223734"/>
    <w:rsid w:val="48895562"/>
    <w:rsid w:val="4BEF7DD1"/>
    <w:rsid w:val="4C286D88"/>
    <w:rsid w:val="4C2B08AA"/>
    <w:rsid w:val="4D07114B"/>
    <w:rsid w:val="4D2C295F"/>
    <w:rsid w:val="4E5F5DB5"/>
    <w:rsid w:val="4E8C7B5A"/>
    <w:rsid w:val="4ECE6C67"/>
    <w:rsid w:val="4EFF657E"/>
    <w:rsid w:val="503F0BFC"/>
    <w:rsid w:val="506A3ECB"/>
    <w:rsid w:val="520562DE"/>
    <w:rsid w:val="520E4D2A"/>
    <w:rsid w:val="531719BC"/>
    <w:rsid w:val="55823A64"/>
    <w:rsid w:val="5591585F"/>
    <w:rsid w:val="572F3778"/>
    <w:rsid w:val="57C9597B"/>
    <w:rsid w:val="58491632"/>
    <w:rsid w:val="58D520FD"/>
    <w:rsid w:val="58D53003"/>
    <w:rsid w:val="59CA7788"/>
    <w:rsid w:val="5A117165"/>
    <w:rsid w:val="5A932270"/>
    <w:rsid w:val="5AC24903"/>
    <w:rsid w:val="5D064F7B"/>
    <w:rsid w:val="5E9F7435"/>
    <w:rsid w:val="60E004F3"/>
    <w:rsid w:val="614C3178"/>
    <w:rsid w:val="617D1584"/>
    <w:rsid w:val="61DA69D6"/>
    <w:rsid w:val="622D6C53"/>
    <w:rsid w:val="629616EA"/>
    <w:rsid w:val="633E5985"/>
    <w:rsid w:val="64DD4813"/>
    <w:rsid w:val="654E1983"/>
    <w:rsid w:val="658E1FB1"/>
    <w:rsid w:val="66613222"/>
    <w:rsid w:val="666351EC"/>
    <w:rsid w:val="66A650D9"/>
    <w:rsid w:val="67B1359A"/>
    <w:rsid w:val="68104F00"/>
    <w:rsid w:val="68525518"/>
    <w:rsid w:val="6A9C1E5A"/>
    <w:rsid w:val="6ABB0902"/>
    <w:rsid w:val="6B482C03"/>
    <w:rsid w:val="6BBD714D"/>
    <w:rsid w:val="6CA83959"/>
    <w:rsid w:val="6F6D0E8A"/>
    <w:rsid w:val="6FFE7D34"/>
    <w:rsid w:val="706758D9"/>
    <w:rsid w:val="70951F89"/>
    <w:rsid w:val="715C11B6"/>
    <w:rsid w:val="7306762B"/>
    <w:rsid w:val="7315786E"/>
    <w:rsid w:val="73DC52B7"/>
    <w:rsid w:val="741C4C2C"/>
    <w:rsid w:val="743261FE"/>
    <w:rsid w:val="75D752AF"/>
    <w:rsid w:val="75F4302F"/>
    <w:rsid w:val="779F3BAA"/>
    <w:rsid w:val="77AE0291"/>
    <w:rsid w:val="77CD0717"/>
    <w:rsid w:val="78656BA2"/>
    <w:rsid w:val="78850FF2"/>
    <w:rsid w:val="78AA0A59"/>
    <w:rsid w:val="7B3B008E"/>
    <w:rsid w:val="7C5C650E"/>
    <w:rsid w:val="7C947A56"/>
    <w:rsid w:val="7CC20C66"/>
    <w:rsid w:val="7CE00EED"/>
    <w:rsid w:val="7E096221"/>
    <w:rsid w:val="7EBC14E6"/>
    <w:rsid w:val="7EF44762"/>
    <w:rsid w:val="7F0E78D3"/>
    <w:rsid w:val="7F791185"/>
    <w:rsid w:val="7FFA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kern w:val="2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363</Words>
  <Characters>562</Characters>
  <Lines>6</Lines>
  <Paragraphs>1</Paragraphs>
  <TotalTime>52</TotalTime>
  <ScaleCrop>false</ScaleCrop>
  <LinksUpToDate>false</LinksUpToDate>
  <CharactersWithSpaces>697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2018-05-02T06:23:00Z</dcterms:created>
  <dc:creator>Sky123.Org</dc:creator>
  <cp:lastModifiedBy>梦里清风</cp:lastModifiedBy>
  <cp:lastPrinted>2026-01-04T02:17:00Z</cp:lastPrinted>
  <dcterms:modified xsi:type="dcterms:W3CDTF">2026-07-27T06:35:12Z</dcterms:modified>
  <cp:revision>213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F520BC96C8CB4FAEBF3D2919E0E56DE1</vt:lpwstr>
  </property>
  <property fmtid="{D5CDD505-2E9C-101B-9397-08002B2CF9AE}" pid="4" name="KSOTemplateDocerSaveRecord">
    <vt:lpwstr>eyJoZGlkIjoiOWIwZmEwNDViZDM2MGZhNGEwYjM2NWNiOTg4OGE0OTYiLCJ1c2VySWQiOiI2NDEzNjg3NjUifQ==</vt:lpwstr>
  </property>
</Properties>
</file>